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3B" w:rsidRDefault="00E40A3B" w:rsidP="00CC04ED">
      <w:pPr>
        <w:jc w:val="center"/>
        <w:rPr>
          <w:rFonts w:ascii="Arial Narrow" w:hAnsi="Arial Narrow" w:cs="Arial"/>
          <w:b/>
        </w:rPr>
      </w:pPr>
    </w:p>
    <w:p w:rsidR="0017513C" w:rsidRDefault="00CC04ED" w:rsidP="00CC04ED">
      <w:pPr>
        <w:jc w:val="center"/>
        <w:rPr>
          <w:rFonts w:ascii="Arial Narrow" w:hAnsi="Arial Narrow" w:cs="Arial"/>
          <w:b/>
        </w:rPr>
      </w:pPr>
      <w:r w:rsidRPr="00CC04ED">
        <w:rPr>
          <w:rFonts w:ascii="Arial Narrow" w:hAnsi="Arial Narrow" w:cs="Arial"/>
          <w:b/>
        </w:rPr>
        <w:t>MOV</w:t>
      </w:r>
      <w:r>
        <w:rPr>
          <w:rFonts w:ascii="Arial Narrow" w:hAnsi="Arial Narrow" w:cs="Arial"/>
          <w:b/>
        </w:rPr>
        <w:t>ILIDAD PARA PRÁCTICAS INTERNACIONALES DE ALUMNOS Y FORMACIÓN PARA PERSONAL DOCENTE DE CENTROS DE CENTROS DE FORMACIÓN PROFESIONAL DE LA CIUDAD AUTÓNOMA DE CEUTA</w:t>
      </w:r>
    </w:p>
    <w:p w:rsidR="00CC04ED" w:rsidRDefault="00CC04ED" w:rsidP="00CC04ED">
      <w:pPr>
        <w:jc w:val="both"/>
        <w:rPr>
          <w:rFonts w:ascii="Arial Narrow" w:hAnsi="Arial Narrow" w:cs="Arial"/>
          <w:b/>
        </w:rPr>
      </w:pPr>
    </w:p>
    <w:p w:rsidR="00E40A3B" w:rsidRDefault="00E40A3B" w:rsidP="00CC04ED">
      <w:pPr>
        <w:jc w:val="both"/>
        <w:rPr>
          <w:rFonts w:ascii="Arial Narrow" w:hAnsi="Arial Narrow" w:cs="Arial"/>
          <w:b/>
        </w:rPr>
      </w:pPr>
    </w:p>
    <w:p w:rsidR="00CC04ED" w:rsidRDefault="00CC04ED" w:rsidP="00CC04E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través del consorcio formado por la Cámara de Comercio de la Ciudad Autónoma de Ceuta, como coordinador, y los socios de envío: Academia Ecos, IES Clara Campoamor e IES </w:t>
      </w:r>
      <w:proofErr w:type="spellStart"/>
      <w:r>
        <w:rPr>
          <w:rFonts w:ascii="Arial Narrow" w:hAnsi="Arial Narrow" w:cs="Arial"/>
        </w:rPr>
        <w:t>Almina</w:t>
      </w:r>
      <w:proofErr w:type="spellEnd"/>
      <w:r>
        <w:rPr>
          <w:rFonts w:ascii="Arial Narrow" w:hAnsi="Arial Narrow" w:cs="Arial"/>
        </w:rPr>
        <w:t>, se oferta a</w:t>
      </w:r>
      <w:r w:rsidR="006661A7">
        <w:rPr>
          <w:rFonts w:ascii="Arial Narrow" w:hAnsi="Arial Narrow" w:cs="Arial"/>
        </w:rPr>
        <w:t xml:space="preserve"> los</w:t>
      </w:r>
      <w:r>
        <w:rPr>
          <w:rFonts w:ascii="Arial Narrow" w:hAnsi="Arial Narrow" w:cs="Arial"/>
        </w:rPr>
        <w:t xml:space="preserve"> alumnos de 2º de Ciclo Formativo de Grado Medio del presente curso, así como a aquellos que titularon en el curso 2016-2017, un programa de prácticas en empresas en la ciudad de Lisboa (Portugal).</w:t>
      </w:r>
    </w:p>
    <w:p w:rsidR="00CC04ED" w:rsidRDefault="00CC04ED" w:rsidP="00CC04E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 el IES </w:t>
      </w:r>
      <w:proofErr w:type="spellStart"/>
      <w:r>
        <w:rPr>
          <w:rFonts w:ascii="Arial Narrow" w:hAnsi="Arial Narrow" w:cs="Arial"/>
        </w:rPr>
        <w:t>Almina</w:t>
      </w:r>
      <w:proofErr w:type="spellEnd"/>
      <w:r>
        <w:rPr>
          <w:rFonts w:ascii="Arial Narrow" w:hAnsi="Arial Narrow" w:cs="Arial"/>
        </w:rPr>
        <w:t xml:space="preserve"> este programa está dirigido a alumnos en las modalidades presencial</w:t>
      </w:r>
      <w:r w:rsidR="00FF65D8">
        <w:rPr>
          <w:rFonts w:ascii="Arial Narrow" w:hAnsi="Arial Narrow" w:cs="Arial"/>
        </w:rPr>
        <w:t>es</w:t>
      </w:r>
      <w:r>
        <w:rPr>
          <w:rFonts w:ascii="Arial Narrow" w:hAnsi="Arial Narrow" w:cs="Arial"/>
        </w:rPr>
        <w:t xml:space="preserve"> y online de las siguientes especialidades:</w:t>
      </w:r>
    </w:p>
    <w:p w:rsidR="00CC04ED" w:rsidRDefault="00CC04ED" w:rsidP="00CC04E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Cocina y Gastronomía</w:t>
      </w:r>
    </w:p>
    <w:p w:rsidR="00CC04ED" w:rsidRDefault="00CC04ED" w:rsidP="00CC04E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Servicios de Restauración</w:t>
      </w:r>
    </w:p>
    <w:p w:rsidR="00CC04ED" w:rsidRDefault="00CC04ED" w:rsidP="00CC04E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Electromecánica de vehículos</w:t>
      </w:r>
    </w:p>
    <w:p w:rsidR="00CC04ED" w:rsidRDefault="00CC04ED" w:rsidP="00CC04E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Cuidados auxiliares de enfermería</w:t>
      </w:r>
    </w:p>
    <w:p w:rsidR="00CC04ED" w:rsidRDefault="00CC04ED" w:rsidP="00CC04E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Emergencias sanitarias</w:t>
      </w:r>
    </w:p>
    <w:p w:rsidR="00CC04ED" w:rsidRDefault="00CC04ED" w:rsidP="00CC04E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 movilidad de los alumnos consi</w:t>
      </w:r>
      <w:r w:rsidR="006661A7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tirá en la realización</w:t>
      </w:r>
      <w:r w:rsidR="006661A7">
        <w:rPr>
          <w:rFonts w:ascii="Arial Narrow" w:hAnsi="Arial Narrow" w:cs="Arial"/>
        </w:rPr>
        <w:t xml:space="preserve"> de prácticas en empresas de Lisboa (Portugal) de los sectores relacionados con la especialidad formativa que cursan. El periodo de movilidad será de 11 semanas durante los meses de abril a junio de 2018.</w:t>
      </w:r>
    </w:p>
    <w:p w:rsidR="006661A7" w:rsidRDefault="006661A7" w:rsidP="00CC04E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Aquellos alumnos que formen parte del proyecto y ya tengan superado el módulo de Formación en Centros de Trabajo se les acreditará</w:t>
      </w:r>
      <w:r w:rsidR="009A3607">
        <w:rPr>
          <w:rFonts w:ascii="Arial Narrow" w:hAnsi="Arial Narrow" w:cs="Arial"/>
        </w:rPr>
        <w:t xml:space="preserve">n </w:t>
      </w:r>
      <w:bookmarkStart w:id="0" w:name="_GoBack"/>
      <w:bookmarkEnd w:id="0"/>
      <w:r>
        <w:rPr>
          <w:rFonts w:ascii="Arial Narrow" w:hAnsi="Arial Narrow" w:cs="Arial"/>
        </w:rPr>
        <w:t>con el correspondiente certificado de movilidad.</w:t>
      </w:r>
    </w:p>
    <w:p w:rsidR="006661A7" w:rsidRDefault="006661A7" w:rsidP="00CC04E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Los alumnos participantes serán becados en el desplazamiento, manutención y estancia en la ciudad de Lisboa durante todo el periodo de prácticas.</w:t>
      </w:r>
    </w:p>
    <w:p w:rsidR="006661A7" w:rsidRDefault="006661A7" w:rsidP="00CC04E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Así mismo, el alumno que sea admitido para la obtención de dicha beca, se compromete a la realización obligatoria y de forma presencial de un curso de idioma portugués que se impartirá en Ceuta durante los meses de enero a marzo. </w:t>
      </w:r>
    </w:p>
    <w:p w:rsidR="00FF65D8" w:rsidRDefault="00FF65D8" w:rsidP="00CC04E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Para poder acceder a una plaza de este proyecto los alumnos deberán tener cumplidos 18 años en marzo de 2018.</w:t>
      </w:r>
    </w:p>
    <w:p w:rsidR="00FF65D8" w:rsidRDefault="00FF65D8" w:rsidP="00CC04E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 próximo jueves 16 de noviembre a las 17.00h tendremos una reunión informativa con todos aquellos alumnos interesados en participar.</w:t>
      </w:r>
    </w:p>
    <w:p w:rsidR="00FF65D8" w:rsidRDefault="00FF65D8" w:rsidP="00CC04ED">
      <w:pPr>
        <w:jc w:val="both"/>
        <w:rPr>
          <w:rFonts w:ascii="Arial Narrow" w:hAnsi="Arial Narrow" w:cs="Arial"/>
        </w:rPr>
      </w:pPr>
    </w:p>
    <w:p w:rsidR="006661A7" w:rsidRPr="00CC04ED" w:rsidRDefault="006661A7" w:rsidP="00CC04ED">
      <w:pPr>
        <w:jc w:val="both"/>
        <w:rPr>
          <w:rFonts w:ascii="Arial Narrow" w:hAnsi="Arial Narrow" w:cs="Arial"/>
        </w:rPr>
      </w:pPr>
    </w:p>
    <w:sectPr w:rsidR="006661A7" w:rsidRPr="00CC0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646F9"/>
    <w:multiLevelType w:val="hybridMultilevel"/>
    <w:tmpl w:val="876A5956"/>
    <w:lvl w:ilvl="0" w:tplc="4A32C41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51"/>
    <w:rsid w:val="003C2851"/>
    <w:rsid w:val="006661A7"/>
    <w:rsid w:val="006974E4"/>
    <w:rsid w:val="009A3607"/>
    <w:rsid w:val="00B40050"/>
    <w:rsid w:val="00CC04ED"/>
    <w:rsid w:val="00E40A3B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87D6C-CBD1-4D8D-8E8D-D2F4F4D3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HOSTELERIA</cp:lastModifiedBy>
  <cp:revision>4</cp:revision>
  <dcterms:created xsi:type="dcterms:W3CDTF">2017-10-26T17:04:00Z</dcterms:created>
  <dcterms:modified xsi:type="dcterms:W3CDTF">2017-10-30T10:56:00Z</dcterms:modified>
</cp:coreProperties>
</file>